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1. Sart the engine to build air pressure for the brake system.</w:t>
      </w:r>
    </w:p>
    <w:p>
      <w:pPr>
        <w:pStyle w:val="Normal"/>
        <w:bidi w:val="0"/>
        <w:jc w:val="left"/>
        <w:rPr/>
      </w:pPr>
      <w:r>
        <w:rPr/>
        <w:t>2. Pump the service brake down until the air pressure is below 90 psi (governor kicks in)</w:t>
      </w:r>
    </w:p>
    <w:p>
      <w:pPr>
        <w:pStyle w:val="Normal"/>
        <w:bidi w:val="0"/>
        <w:jc w:val="left"/>
        <w:rPr/>
      </w:pPr>
      <w:r>
        <w:rPr/>
        <w:t>3. Allow air pressure to build until governor kicks off at approximately 120 psi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4453</TotalTime>
  <Application>LibreOffice/7.4.3.2$Windows_X86_64 LibreOffice_project/1048a8393ae2eeec98dff31b5c133c5f1d08b890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2023-02-20T15:35:06Z</dcterms:created>
  <dc:creator/>
  <dc:description/>
  <dc:language>en-US</dc:language>
  <cp:lastModifiedBy/>
  <dcterms:modified xsi:type="dcterms:W3CDTF">2023-02-23T17:48:43Z</dcterms:modified>
  <cp:revision>1</cp:revision>
  <dc:subject/>
  <dc:title/>
</cp:coreProperties>
</file>